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05ECA" w:rsidRDefault="00803693">
      <w:pPr>
        <w:shd w:val="clear" w:color="auto" w:fill="FFFFFF"/>
        <w:spacing w:after="260"/>
        <w:rPr>
          <w:color w:val="222222"/>
          <w:sz w:val="26"/>
          <w:szCs w:val="26"/>
        </w:rPr>
      </w:pPr>
      <w:bookmarkStart w:id="0" w:name="_GoBack"/>
      <w:bookmarkEnd w:id="0"/>
      <w:r>
        <w:rPr>
          <w:color w:val="222222"/>
          <w:sz w:val="26"/>
          <w:szCs w:val="26"/>
        </w:rPr>
        <w:t>6004 ASSIGNMENT 1</w:t>
      </w:r>
    </w:p>
    <w:p w14:paraId="00000002" w14:textId="77777777" w:rsidR="00905ECA" w:rsidRDefault="00803693">
      <w:pPr>
        <w:shd w:val="clear" w:color="auto" w:fill="FFFFFF"/>
        <w:spacing w:after="260"/>
        <w:rPr>
          <w:color w:val="222222"/>
          <w:sz w:val="26"/>
          <w:szCs w:val="26"/>
        </w:rPr>
      </w:pPr>
      <w:r>
        <w:rPr>
          <w:color w:val="222222"/>
          <w:sz w:val="26"/>
          <w:szCs w:val="26"/>
        </w:rPr>
        <w:t>Review the performance dashboard for a health care organization, as well as relevant local, state, and federal laws and policies. Then, write a report for senior leaders in the organization that communicates your analysis and evaluation of the current stat</w:t>
      </w:r>
      <w:r>
        <w:rPr>
          <w:color w:val="222222"/>
          <w:sz w:val="26"/>
          <w:szCs w:val="26"/>
        </w:rPr>
        <w:t>e of organizational performance, including a recommended metric to target for improvement.</w:t>
      </w:r>
    </w:p>
    <w:p w14:paraId="00000003" w14:textId="77777777" w:rsidR="00905ECA" w:rsidRDefault="00803693">
      <w:pPr>
        <w:shd w:val="clear" w:color="auto" w:fill="FFFFFF"/>
        <w:spacing w:after="260"/>
        <w:rPr>
          <w:color w:val="222222"/>
          <w:sz w:val="26"/>
          <w:szCs w:val="26"/>
        </w:rPr>
      </w:pPr>
      <w:r>
        <w:rPr>
          <w:i/>
          <w:color w:val="222222"/>
          <w:sz w:val="26"/>
          <w:szCs w:val="26"/>
        </w:rPr>
        <w:t>Note:</w:t>
      </w:r>
      <w:r>
        <w:rPr>
          <w:color w:val="222222"/>
          <w:sz w:val="26"/>
          <w:szCs w:val="26"/>
        </w:rPr>
        <w:t xml:space="preserve"> Each assessment in this course builds on the work you completed in the previous assessment. Therefore, you must complete the assessments in this course in the </w:t>
      </w:r>
      <w:r>
        <w:rPr>
          <w:color w:val="222222"/>
          <w:sz w:val="26"/>
          <w:szCs w:val="26"/>
        </w:rPr>
        <w:t>order in which they are presented.</w:t>
      </w:r>
    </w:p>
    <w:p w14:paraId="00000004" w14:textId="77777777" w:rsidR="00905ECA" w:rsidRDefault="00803693">
      <w:pPr>
        <w:pStyle w:val="Heading4"/>
        <w:keepNext w:val="0"/>
        <w:keepLines w:val="0"/>
        <w:shd w:val="clear" w:color="auto" w:fill="FFFFFF"/>
        <w:spacing w:before="0" w:after="160"/>
        <w:rPr>
          <w:color w:val="222222"/>
          <w:sz w:val="35"/>
          <w:szCs w:val="35"/>
        </w:rPr>
      </w:pPr>
      <w:bookmarkStart w:id="1" w:name="_ifaartvotk4r" w:colFirst="0" w:colLast="0"/>
      <w:bookmarkEnd w:id="1"/>
      <w:r>
        <w:rPr>
          <w:color w:val="222222"/>
          <w:sz w:val="35"/>
          <w:szCs w:val="35"/>
        </w:rPr>
        <w:t>Suggested Resources</w:t>
      </w:r>
    </w:p>
    <w:p w14:paraId="00000005" w14:textId="77777777" w:rsidR="00905ECA" w:rsidRDefault="00803693">
      <w:pPr>
        <w:shd w:val="clear" w:color="auto" w:fill="FFFFFF"/>
        <w:spacing w:after="260"/>
        <w:rPr>
          <w:color w:val="222222"/>
          <w:sz w:val="26"/>
          <w:szCs w:val="26"/>
        </w:rPr>
      </w:pPr>
      <w:r>
        <w:rPr>
          <w:color w:val="222222"/>
          <w:sz w:val="26"/>
          <w:szCs w:val="26"/>
        </w:rPr>
        <w:t>The resources provided here are optional. You may use other resources of your choice to prepare for this assessment; however, you will need to ensure that they are appropriate, credible, and valid. The</w:t>
      </w:r>
      <w:r>
        <w:rPr>
          <w:color w:val="222222"/>
          <w:sz w:val="26"/>
          <w:szCs w:val="26"/>
        </w:rPr>
        <w:t xml:space="preserve"> </w:t>
      </w:r>
      <w:hyperlink r:id="rId5">
        <w:r>
          <w:rPr>
            <w:color w:val="0F6DA8"/>
            <w:sz w:val="26"/>
            <w:szCs w:val="26"/>
            <w:u w:val="single"/>
          </w:rPr>
          <w:t>NHS-FP6004 – Health Care Policy and Law Library Guide</w:t>
        </w:r>
      </w:hyperlink>
      <w:r>
        <w:rPr>
          <w:color w:val="222222"/>
          <w:sz w:val="26"/>
          <w:szCs w:val="26"/>
        </w:rPr>
        <w:t xml:space="preserve"> can help direct your research, and the Supplemental Resources and Research Resources, both linked from the left navigation menu in yo</w:t>
      </w:r>
      <w:r>
        <w:rPr>
          <w:color w:val="222222"/>
          <w:sz w:val="26"/>
          <w:szCs w:val="26"/>
        </w:rPr>
        <w:t xml:space="preserve">ur </w:t>
      </w:r>
      <w:proofErr w:type="spellStart"/>
      <w:r>
        <w:rPr>
          <w:color w:val="222222"/>
          <w:sz w:val="26"/>
          <w:szCs w:val="26"/>
        </w:rPr>
        <w:t>courseroom</w:t>
      </w:r>
      <w:proofErr w:type="spellEnd"/>
      <w:r>
        <w:rPr>
          <w:color w:val="222222"/>
          <w:sz w:val="26"/>
          <w:szCs w:val="26"/>
        </w:rPr>
        <w:t>, provide additional resources to help support you.</w:t>
      </w:r>
    </w:p>
    <w:p w14:paraId="00000006" w14:textId="77777777" w:rsidR="00905ECA" w:rsidRDefault="00803693">
      <w:pPr>
        <w:pStyle w:val="Heading5"/>
        <w:keepNext w:val="0"/>
        <w:keepLines w:val="0"/>
        <w:shd w:val="clear" w:color="auto" w:fill="FFFFFF"/>
        <w:spacing w:before="0" w:after="0"/>
        <w:rPr>
          <w:color w:val="222222"/>
          <w:sz w:val="30"/>
          <w:szCs w:val="30"/>
        </w:rPr>
      </w:pPr>
      <w:bookmarkStart w:id="2" w:name="_j7hkzxemx2jj" w:colFirst="0" w:colLast="0"/>
      <w:bookmarkEnd w:id="2"/>
      <w:r>
        <w:rPr>
          <w:color w:val="222222"/>
          <w:sz w:val="30"/>
          <w:szCs w:val="30"/>
        </w:rPr>
        <w:t>Performance Benchmarking Overview</w:t>
      </w:r>
    </w:p>
    <w:p w14:paraId="00000007" w14:textId="77777777" w:rsidR="00905ECA" w:rsidRDefault="00803693">
      <w:pPr>
        <w:shd w:val="clear" w:color="auto" w:fill="FFFFFF"/>
        <w:spacing w:after="260"/>
        <w:rPr>
          <w:color w:val="222222"/>
          <w:sz w:val="26"/>
          <w:szCs w:val="26"/>
        </w:rPr>
      </w:pPr>
      <w:r>
        <w:rPr>
          <w:color w:val="222222"/>
          <w:sz w:val="26"/>
          <w:szCs w:val="26"/>
        </w:rPr>
        <w:t xml:space="preserve">This activity enables you to review a metrics dashboard and hospital fact sheet to evaluate Mercy Medical Center’s performance relative to local, state, and </w:t>
      </w:r>
      <w:r>
        <w:rPr>
          <w:color w:val="222222"/>
          <w:sz w:val="26"/>
          <w:szCs w:val="26"/>
        </w:rPr>
        <w:t xml:space="preserve">federal benchmarking requirements. </w:t>
      </w:r>
    </w:p>
    <w:p w14:paraId="00000008" w14:textId="77777777" w:rsidR="00905ECA" w:rsidRDefault="00803693">
      <w:pPr>
        <w:numPr>
          <w:ilvl w:val="0"/>
          <w:numId w:val="1"/>
        </w:numPr>
        <w:shd w:val="clear" w:color="auto" w:fill="FFFFFF"/>
        <w:spacing w:after="480"/>
      </w:pPr>
      <w:hyperlink r:id="rId6">
        <w:r>
          <w:rPr>
            <w:color w:val="0F6DA8"/>
            <w:sz w:val="26"/>
            <w:szCs w:val="26"/>
          </w:rPr>
          <w:t>Dashboard and Health Care Benchmark Evaluation</w:t>
        </w:r>
      </w:hyperlink>
      <w:r>
        <w:rPr>
          <w:color w:val="222222"/>
          <w:sz w:val="26"/>
          <w:szCs w:val="26"/>
        </w:rPr>
        <w:t>.</w:t>
      </w:r>
    </w:p>
    <w:p w14:paraId="00000009" w14:textId="77777777" w:rsidR="00905ECA" w:rsidRDefault="00803693">
      <w:pPr>
        <w:pStyle w:val="Heading3"/>
        <w:keepNext w:val="0"/>
        <w:keepLines w:val="0"/>
        <w:shd w:val="clear" w:color="auto" w:fill="0F6DA8"/>
        <w:spacing w:before="0" w:after="0"/>
        <w:rPr>
          <w:color w:val="000000"/>
          <w:sz w:val="26"/>
          <w:szCs w:val="26"/>
        </w:rPr>
      </w:pPr>
      <w:bookmarkStart w:id="3" w:name="_31snvqkv5p1a" w:colFirst="0" w:colLast="0"/>
      <w:bookmarkEnd w:id="3"/>
      <w:r>
        <w:rPr>
          <w:color w:val="000000"/>
          <w:sz w:val="26"/>
          <w:szCs w:val="26"/>
        </w:rPr>
        <w:t>Assessment Instructions</w:t>
      </w:r>
    </w:p>
    <w:p w14:paraId="0000000A" w14:textId="77777777" w:rsidR="00905ECA" w:rsidRDefault="00803693">
      <w:pPr>
        <w:pStyle w:val="Heading4"/>
        <w:keepNext w:val="0"/>
        <w:keepLines w:val="0"/>
        <w:shd w:val="clear" w:color="auto" w:fill="FFFFFF"/>
        <w:spacing w:before="300" w:after="720"/>
        <w:ind w:left="300" w:right="300"/>
        <w:rPr>
          <w:color w:val="222222"/>
          <w:sz w:val="30"/>
          <w:szCs w:val="30"/>
        </w:rPr>
      </w:pPr>
      <w:bookmarkStart w:id="4" w:name="_1f7x7y2lz55w" w:colFirst="0" w:colLast="0"/>
      <w:bookmarkEnd w:id="4"/>
      <w:r>
        <w:rPr>
          <w:color w:val="222222"/>
          <w:sz w:val="30"/>
          <w:szCs w:val="30"/>
        </w:rPr>
        <w:t>Preparation</w:t>
      </w:r>
    </w:p>
    <w:p w14:paraId="0000000B" w14:textId="77777777" w:rsidR="00905ECA" w:rsidRDefault="00803693">
      <w:pPr>
        <w:shd w:val="clear" w:color="auto" w:fill="FFFFFF"/>
        <w:spacing w:before="300" w:after="820"/>
        <w:ind w:left="300" w:right="300"/>
        <w:rPr>
          <w:color w:val="222222"/>
          <w:sz w:val="26"/>
          <w:szCs w:val="26"/>
        </w:rPr>
      </w:pPr>
      <w:r>
        <w:rPr>
          <w:color w:val="222222"/>
          <w:sz w:val="26"/>
          <w:szCs w:val="26"/>
        </w:rPr>
        <w:t>For this assessment,</w:t>
      </w:r>
      <w:r>
        <w:rPr>
          <w:color w:val="222222"/>
          <w:sz w:val="26"/>
          <w:szCs w:val="26"/>
        </w:rPr>
        <w:t xml:space="preserve"> you may choose one of the following three options for a performance dashboard to use as the basis for your benchmark evaluation.</w:t>
      </w:r>
    </w:p>
    <w:p w14:paraId="0000000C" w14:textId="77777777" w:rsidR="00905ECA" w:rsidRDefault="00803693">
      <w:pPr>
        <w:pStyle w:val="Heading5"/>
        <w:keepNext w:val="0"/>
        <w:keepLines w:val="0"/>
        <w:shd w:val="clear" w:color="auto" w:fill="FFFFFF"/>
        <w:spacing w:before="300" w:after="680"/>
        <w:ind w:left="300" w:right="300"/>
        <w:rPr>
          <w:color w:val="222222"/>
          <w:sz w:val="26"/>
          <w:szCs w:val="26"/>
        </w:rPr>
      </w:pPr>
      <w:bookmarkStart w:id="5" w:name="_rzlzue7uwz2m" w:colFirst="0" w:colLast="0"/>
      <w:bookmarkEnd w:id="5"/>
      <w:r>
        <w:rPr>
          <w:color w:val="222222"/>
          <w:sz w:val="26"/>
          <w:szCs w:val="26"/>
        </w:rPr>
        <w:t>Option 1: Dashboard and Health Care Benchmark Evaluation Simulation</w:t>
      </w:r>
    </w:p>
    <w:p w14:paraId="0000000D" w14:textId="77777777" w:rsidR="00905ECA" w:rsidRDefault="00803693">
      <w:pPr>
        <w:shd w:val="clear" w:color="auto" w:fill="FFFFFF"/>
        <w:spacing w:before="300" w:after="820"/>
        <w:ind w:left="300" w:right="300"/>
        <w:rPr>
          <w:color w:val="222222"/>
          <w:sz w:val="26"/>
          <w:szCs w:val="26"/>
        </w:rPr>
      </w:pPr>
      <w:r>
        <w:rPr>
          <w:color w:val="222222"/>
          <w:sz w:val="26"/>
          <w:szCs w:val="26"/>
        </w:rPr>
        <w:lastRenderedPageBreak/>
        <w:t>If you decide to use the simulation dashboard for your evaluation, review the dashboard, as well as relevant local, state, and federal laws and policies. Consider the metrics within the dashboard that are falling short of prescribed benchmarks.</w:t>
      </w:r>
    </w:p>
    <w:p w14:paraId="0000000E" w14:textId="77777777" w:rsidR="00905ECA" w:rsidRDefault="00803693">
      <w:pPr>
        <w:pStyle w:val="Heading5"/>
        <w:keepNext w:val="0"/>
        <w:keepLines w:val="0"/>
        <w:shd w:val="clear" w:color="auto" w:fill="FFFFFF"/>
        <w:spacing w:before="300" w:after="680"/>
        <w:ind w:left="300" w:right="300"/>
        <w:rPr>
          <w:color w:val="222222"/>
          <w:sz w:val="26"/>
          <w:szCs w:val="26"/>
        </w:rPr>
      </w:pPr>
      <w:bookmarkStart w:id="6" w:name="_rlr2og6uqmch" w:colFirst="0" w:colLast="0"/>
      <w:bookmarkEnd w:id="6"/>
      <w:r>
        <w:rPr>
          <w:color w:val="222222"/>
          <w:sz w:val="26"/>
          <w:szCs w:val="26"/>
        </w:rPr>
        <w:t>Option 2: A</w:t>
      </w:r>
      <w:r>
        <w:rPr>
          <w:color w:val="222222"/>
          <w:sz w:val="26"/>
          <w:szCs w:val="26"/>
        </w:rPr>
        <w:t xml:space="preserve">ctual Dashboard </w:t>
      </w:r>
      <w:proofErr w:type="gramStart"/>
      <w:r>
        <w:rPr>
          <w:color w:val="222222"/>
          <w:sz w:val="26"/>
          <w:szCs w:val="26"/>
        </w:rPr>
        <w:t>From</w:t>
      </w:r>
      <w:proofErr w:type="gramEnd"/>
      <w:r>
        <w:rPr>
          <w:color w:val="222222"/>
          <w:sz w:val="26"/>
          <w:szCs w:val="26"/>
        </w:rPr>
        <w:t xml:space="preserve"> a Professional Practice Setting</w:t>
      </w:r>
    </w:p>
    <w:p w14:paraId="0000000F" w14:textId="77777777" w:rsidR="00905ECA" w:rsidRDefault="00803693">
      <w:pPr>
        <w:shd w:val="clear" w:color="auto" w:fill="FFFFFF"/>
        <w:spacing w:before="300" w:after="820"/>
        <w:ind w:left="300" w:right="300"/>
        <w:rPr>
          <w:color w:val="222222"/>
          <w:sz w:val="26"/>
          <w:szCs w:val="26"/>
        </w:rPr>
      </w:pPr>
      <w:r>
        <w:rPr>
          <w:color w:val="222222"/>
          <w:sz w:val="26"/>
          <w:szCs w:val="26"/>
        </w:rPr>
        <w:t>If you choose an actual dashboard from a professional practice setting for your evaluation, be sure to add a brief description of the organization and setting that includes:</w:t>
      </w:r>
    </w:p>
    <w:p w14:paraId="00000010" w14:textId="77777777" w:rsidR="00905ECA" w:rsidRDefault="00803693">
      <w:pPr>
        <w:numPr>
          <w:ilvl w:val="0"/>
          <w:numId w:val="4"/>
        </w:numPr>
        <w:shd w:val="clear" w:color="auto" w:fill="FFFFFF"/>
        <w:spacing w:before="300"/>
        <w:ind w:left="1020" w:right="300"/>
      </w:pPr>
      <w:r>
        <w:rPr>
          <w:color w:val="222222"/>
          <w:sz w:val="26"/>
          <w:szCs w:val="26"/>
        </w:rPr>
        <w:t>The size of the facility that</w:t>
      </w:r>
      <w:r>
        <w:rPr>
          <w:color w:val="222222"/>
          <w:sz w:val="26"/>
          <w:szCs w:val="26"/>
        </w:rPr>
        <w:t xml:space="preserve"> the dashboard is reporting on.</w:t>
      </w:r>
    </w:p>
    <w:p w14:paraId="00000011" w14:textId="77777777" w:rsidR="00905ECA" w:rsidRDefault="00803693">
      <w:pPr>
        <w:numPr>
          <w:ilvl w:val="0"/>
          <w:numId w:val="4"/>
        </w:numPr>
        <w:shd w:val="clear" w:color="auto" w:fill="FFFFFF"/>
        <w:ind w:left="1020" w:right="300"/>
      </w:pPr>
      <w:r>
        <w:rPr>
          <w:color w:val="222222"/>
          <w:sz w:val="26"/>
          <w:szCs w:val="26"/>
        </w:rPr>
        <w:t>The specific type of care delivery.</w:t>
      </w:r>
    </w:p>
    <w:p w14:paraId="00000012" w14:textId="77777777" w:rsidR="00905ECA" w:rsidRDefault="00803693">
      <w:pPr>
        <w:numPr>
          <w:ilvl w:val="0"/>
          <w:numId w:val="4"/>
        </w:numPr>
        <w:shd w:val="clear" w:color="auto" w:fill="FFFFFF"/>
        <w:ind w:left="1020" w:right="300"/>
      </w:pPr>
      <w:r>
        <w:rPr>
          <w:color w:val="222222"/>
          <w:sz w:val="26"/>
          <w:szCs w:val="26"/>
        </w:rPr>
        <w:t>The population diversity and ethnicity demographics.</w:t>
      </w:r>
    </w:p>
    <w:p w14:paraId="00000013" w14:textId="77777777" w:rsidR="00905ECA" w:rsidRDefault="00803693">
      <w:pPr>
        <w:numPr>
          <w:ilvl w:val="0"/>
          <w:numId w:val="4"/>
        </w:numPr>
        <w:shd w:val="clear" w:color="auto" w:fill="FFFFFF"/>
        <w:spacing w:after="1080"/>
        <w:ind w:left="1020" w:right="300"/>
      </w:pPr>
      <w:r>
        <w:rPr>
          <w:color w:val="222222"/>
          <w:sz w:val="26"/>
          <w:szCs w:val="26"/>
        </w:rPr>
        <w:t>The socioeconomic level of the population served by the organization.</w:t>
      </w:r>
    </w:p>
    <w:p w14:paraId="00000014" w14:textId="77777777" w:rsidR="00905ECA" w:rsidRDefault="00803693">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Ensure that your data is Health Insurance Portability and Accountability Act (HIPAA) compliant. Do not use any easily identifiable organization or patient information.</w:t>
      </w:r>
    </w:p>
    <w:p w14:paraId="00000015" w14:textId="77777777" w:rsidR="00905ECA" w:rsidRDefault="00803693">
      <w:pPr>
        <w:pStyle w:val="Heading5"/>
        <w:keepNext w:val="0"/>
        <w:keepLines w:val="0"/>
        <w:shd w:val="clear" w:color="auto" w:fill="FFFFFF"/>
        <w:spacing w:before="300" w:after="680"/>
        <w:ind w:left="300" w:right="300"/>
        <w:rPr>
          <w:color w:val="222222"/>
          <w:sz w:val="26"/>
          <w:szCs w:val="26"/>
        </w:rPr>
      </w:pPr>
      <w:bookmarkStart w:id="7" w:name="_so5puefze822" w:colFirst="0" w:colLast="0"/>
      <w:bookmarkEnd w:id="7"/>
      <w:r>
        <w:rPr>
          <w:color w:val="222222"/>
          <w:sz w:val="26"/>
          <w:szCs w:val="26"/>
        </w:rPr>
        <w:t>Option 3: Hypothetical Dashboard Based on a Professional Practice Setting</w:t>
      </w:r>
    </w:p>
    <w:p w14:paraId="00000016" w14:textId="77777777" w:rsidR="00905ECA" w:rsidRDefault="00803693">
      <w:pPr>
        <w:shd w:val="clear" w:color="auto" w:fill="FFFFFF"/>
        <w:spacing w:before="300" w:after="820"/>
        <w:ind w:left="300" w:right="300"/>
        <w:rPr>
          <w:color w:val="222222"/>
          <w:sz w:val="26"/>
          <w:szCs w:val="26"/>
        </w:rPr>
      </w:pPr>
      <w:r>
        <w:rPr>
          <w:color w:val="222222"/>
          <w:sz w:val="26"/>
          <w:szCs w:val="26"/>
        </w:rPr>
        <w:t>If you have a</w:t>
      </w:r>
      <w:r>
        <w:rPr>
          <w:color w:val="222222"/>
          <w:sz w:val="26"/>
          <w:szCs w:val="26"/>
        </w:rPr>
        <w:t xml:space="preserve"> sophisticated understanding of dashboards that are relevant to your own practice, you may also construct a hypothetical dashboard for your evaluation based on that setting. Your hypothetical dashboard must present at least four different metrics, at least</w:t>
      </w:r>
      <w:r>
        <w:rPr>
          <w:color w:val="222222"/>
          <w:sz w:val="26"/>
          <w:szCs w:val="26"/>
        </w:rPr>
        <w:t xml:space="preserve"> two of which must be underperforming the relevant benchmark set forth by a federal, state, or local laws or policies. In addition, be sure to add a brief description of the organization and setting that includes:</w:t>
      </w:r>
    </w:p>
    <w:p w14:paraId="00000017" w14:textId="77777777" w:rsidR="00905ECA" w:rsidRDefault="00803693">
      <w:pPr>
        <w:numPr>
          <w:ilvl w:val="0"/>
          <w:numId w:val="3"/>
        </w:numPr>
        <w:shd w:val="clear" w:color="auto" w:fill="FFFFFF"/>
        <w:spacing w:before="300"/>
        <w:ind w:left="1020" w:right="300"/>
      </w:pPr>
      <w:r>
        <w:rPr>
          <w:color w:val="222222"/>
          <w:sz w:val="26"/>
          <w:szCs w:val="26"/>
        </w:rPr>
        <w:lastRenderedPageBreak/>
        <w:t>The size of the facility that the dashboar</w:t>
      </w:r>
      <w:r>
        <w:rPr>
          <w:color w:val="222222"/>
          <w:sz w:val="26"/>
          <w:szCs w:val="26"/>
        </w:rPr>
        <w:t>d is reporting on.</w:t>
      </w:r>
    </w:p>
    <w:p w14:paraId="00000018" w14:textId="77777777" w:rsidR="00905ECA" w:rsidRDefault="00803693">
      <w:pPr>
        <w:numPr>
          <w:ilvl w:val="0"/>
          <w:numId w:val="3"/>
        </w:numPr>
        <w:shd w:val="clear" w:color="auto" w:fill="FFFFFF"/>
        <w:ind w:left="1020" w:right="300"/>
      </w:pPr>
      <w:r>
        <w:rPr>
          <w:color w:val="222222"/>
          <w:sz w:val="26"/>
          <w:szCs w:val="26"/>
        </w:rPr>
        <w:t>The specific type of care delivery.</w:t>
      </w:r>
    </w:p>
    <w:p w14:paraId="00000019" w14:textId="77777777" w:rsidR="00905ECA" w:rsidRDefault="00803693">
      <w:pPr>
        <w:numPr>
          <w:ilvl w:val="0"/>
          <w:numId w:val="3"/>
        </w:numPr>
        <w:shd w:val="clear" w:color="auto" w:fill="FFFFFF"/>
        <w:ind w:left="1020" w:right="300"/>
      </w:pPr>
      <w:r>
        <w:rPr>
          <w:color w:val="222222"/>
          <w:sz w:val="26"/>
          <w:szCs w:val="26"/>
        </w:rPr>
        <w:t>The population diversity and ethnicity demographics.</w:t>
      </w:r>
    </w:p>
    <w:p w14:paraId="0000001A" w14:textId="77777777" w:rsidR="00905ECA" w:rsidRDefault="00803693">
      <w:pPr>
        <w:numPr>
          <w:ilvl w:val="0"/>
          <w:numId w:val="3"/>
        </w:numPr>
        <w:shd w:val="clear" w:color="auto" w:fill="FFFFFF"/>
        <w:spacing w:after="1080"/>
        <w:ind w:left="1020" w:right="300"/>
      </w:pPr>
      <w:r>
        <w:rPr>
          <w:color w:val="222222"/>
          <w:sz w:val="26"/>
          <w:szCs w:val="26"/>
        </w:rPr>
        <w:t>The socioeconomic level of the population served by the organization.</w:t>
      </w:r>
    </w:p>
    <w:p w14:paraId="0000001B" w14:textId="77777777" w:rsidR="00905ECA" w:rsidRDefault="00803693">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Ensure that your data is HIPAA compliant. Do not use any easily identifiable organization or patient information.</w:t>
      </w:r>
    </w:p>
    <w:p w14:paraId="0000001C" w14:textId="77777777" w:rsidR="00905ECA" w:rsidRDefault="00803693">
      <w:pPr>
        <w:pStyle w:val="Heading4"/>
        <w:keepNext w:val="0"/>
        <w:keepLines w:val="0"/>
        <w:shd w:val="clear" w:color="auto" w:fill="FFFFFF"/>
        <w:spacing w:before="300" w:after="720"/>
        <w:ind w:left="300" w:right="300"/>
        <w:rPr>
          <w:color w:val="222222"/>
          <w:sz w:val="30"/>
          <w:szCs w:val="30"/>
        </w:rPr>
      </w:pPr>
      <w:bookmarkStart w:id="8" w:name="_r1pb3ij45slz" w:colFirst="0" w:colLast="0"/>
      <w:bookmarkEnd w:id="8"/>
      <w:r>
        <w:rPr>
          <w:color w:val="222222"/>
          <w:sz w:val="30"/>
          <w:szCs w:val="30"/>
        </w:rPr>
        <w:t>Report Requirements</w:t>
      </w:r>
    </w:p>
    <w:p w14:paraId="0000001D" w14:textId="77777777" w:rsidR="00905ECA" w:rsidRDefault="00803693">
      <w:pPr>
        <w:shd w:val="clear" w:color="auto" w:fill="FFFFFF"/>
        <w:spacing w:before="300" w:after="820"/>
        <w:ind w:left="300" w:right="300"/>
        <w:rPr>
          <w:color w:val="222222"/>
          <w:sz w:val="26"/>
          <w:szCs w:val="26"/>
        </w:rPr>
      </w:pPr>
      <w:r>
        <w:rPr>
          <w:color w:val="222222"/>
          <w:sz w:val="26"/>
          <w:szCs w:val="26"/>
        </w:rPr>
        <w:t>Structure your report in such a way that it would be easy for a colleague or supervisor to locate the information they ne</w:t>
      </w:r>
      <w:r>
        <w:rPr>
          <w:color w:val="222222"/>
          <w:sz w:val="26"/>
          <w:szCs w:val="26"/>
        </w:rPr>
        <w:t>ed. Be sure to cite relevant local, state, or federal health care laws or policies when evaluating metric performance against prescribed benchmarks. Cite an additional 2–4 credible sources to support your analysis and evaluation of the challenges in meetin</w:t>
      </w:r>
      <w:r>
        <w:rPr>
          <w:color w:val="222222"/>
          <w:sz w:val="26"/>
          <w:szCs w:val="26"/>
        </w:rPr>
        <w:t>g the benchmarks, the potential for performance improvement, and your advocacy for ethical action.</w:t>
      </w:r>
    </w:p>
    <w:p w14:paraId="0000001E" w14:textId="77777777" w:rsidR="00905ECA" w:rsidRDefault="00803693">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The tasks outlined below correspond to grading criteria in the scoring guide.</w:t>
      </w:r>
    </w:p>
    <w:p w14:paraId="0000001F" w14:textId="77777777" w:rsidR="00905ECA" w:rsidRDefault="00803693">
      <w:pPr>
        <w:shd w:val="clear" w:color="auto" w:fill="FFFFFF"/>
        <w:spacing w:before="300" w:after="820"/>
        <w:ind w:left="300" w:right="300"/>
        <w:rPr>
          <w:color w:val="222222"/>
          <w:sz w:val="26"/>
          <w:szCs w:val="26"/>
        </w:rPr>
      </w:pPr>
      <w:r>
        <w:rPr>
          <w:color w:val="222222"/>
          <w:sz w:val="26"/>
          <w:szCs w:val="26"/>
        </w:rPr>
        <w:t>In your report, be sure to:</w:t>
      </w:r>
    </w:p>
    <w:p w14:paraId="00000020" w14:textId="77777777" w:rsidR="00905ECA" w:rsidRDefault="00803693">
      <w:pPr>
        <w:numPr>
          <w:ilvl w:val="0"/>
          <w:numId w:val="2"/>
        </w:numPr>
        <w:shd w:val="clear" w:color="auto" w:fill="FFFFFF"/>
        <w:spacing w:before="300"/>
        <w:ind w:left="1020" w:right="300"/>
      </w:pPr>
      <w:r>
        <w:rPr>
          <w:color w:val="222222"/>
          <w:sz w:val="26"/>
          <w:szCs w:val="26"/>
        </w:rPr>
        <w:t>Evaluate dashboard metrics against the benchm</w:t>
      </w:r>
      <w:r>
        <w:rPr>
          <w:color w:val="222222"/>
          <w:sz w:val="26"/>
          <w:szCs w:val="26"/>
        </w:rPr>
        <w:t>arks set by local, state, or federal health care laws or policies.</w:t>
      </w:r>
    </w:p>
    <w:p w14:paraId="00000021" w14:textId="77777777" w:rsidR="00905ECA" w:rsidRDefault="00803693">
      <w:pPr>
        <w:numPr>
          <w:ilvl w:val="1"/>
          <w:numId w:val="2"/>
        </w:numPr>
        <w:shd w:val="clear" w:color="auto" w:fill="FFFFFF"/>
        <w:ind w:left="1740" w:right="300"/>
      </w:pPr>
      <w:r>
        <w:rPr>
          <w:color w:val="222222"/>
          <w:sz w:val="26"/>
          <w:szCs w:val="26"/>
        </w:rPr>
        <w:t>Which metrics are below the mandated benchmarks in the organization? Evaluate weaknesses within the entire set of benchmarks.</w:t>
      </w:r>
    </w:p>
    <w:p w14:paraId="00000022" w14:textId="77777777" w:rsidR="00905ECA" w:rsidRDefault="00803693">
      <w:pPr>
        <w:numPr>
          <w:ilvl w:val="1"/>
          <w:numId w:val="2"/>
        </w:numPr>
        <w:shd w:val="clear" w:color="auto" w:fill="FFFFFF"/>
        <w:ind w:left="1740" w:right="300"/>
      </w:pPr>
      <w:r>
        <w:rPr>
          <w:color w:val="222222"/>
          <w:sz w:val="26"/>
          <w:szCs w:val="26"/>
        </w:rPr>
        <w:t>What are the local, state, or federal health care laws or polic</w:t>
      </w:r>
      <w:r>
        <w:rPr>
          <w:color w:val="222222"/>
          <w:sz w:val="26"/>
          <w:szCs w:val="26"/>
        </w:rPr>
        <w:t>ies that set these benchmarks?</w:t>
      </w:r>
    </w:p>
    <w:p w14:paraId="00000023" w14:textId="77777777" w:rsidR="00905ECA" w:rsidRDefault="00803693">
      <w:pPr>
        <w:numPr>
          <w:ilvl w:val="0"/>
          <w:numId w:val="2"/>
        </w:numPr>
        <w:shd w:val="clear" w:color="auto" w:fill="FFFFFF"/>
        <w:ind w:left="1020" w:right="300"/>
      </w:pPr>
      <w:r>
        <w:rPr>
          <w:color w:val="222222"/>
          <w:sz w:val="26"/>
          <w:szCs w:val="26"/>
        </w:rPr>
        <w:lastRenderedPageBreak/>
        <w:t xml:space="preserve">Analyze challenges that meeting prescribed benchmarks can pose for the organization or for an </w:t>
      </w:r>
      <w:proofErr w:type="spellStart"/>
      <w:r>
        <w:rPr>
          <w:color w:val="222222"/>
          <w:sz w:val="26"/>
          <w:szCs w:val="26"/>
        </w:rPr>
        <w:t>interprofessional</w:t>
      </w:r>
      <w:proofErr w:type="spellEnd"/>
      <w:r>
        <w:rPr>
          <w:color w:val="222222"/>
          <w:sz w:val="26"/>
          <w:szCs w:val="26"/>
        </w:rPr>
        <w:t xml:space="preserve"> team.</w:t>
      </w:r>
    </w:p>
    <w:p w14:paraId="00000024" w14:textId="77777777" w:rsidR="00905ECA" w:rsidRDefault="00803693">
      <w:pPr>
        <w:numPr>
          <w:ilvl w:val="1"/>
          <w:numId w:val="2"/>
        </w:numPr>
        <w:shd w:val="clear" w:color="auto" w:fill="FFFFFF"/>
        <w:ind w:left="1740" w:right="300"/>
      </w:pPr>
      <w:r>
        <w:rPr>
          <w:color w:val="222222"/>
          <w:sz w:val="26"/>
          <w:szCs w:val="26"/>
        </w:rPr>
        <w:t xml:space="preserve">What are the specific challenges or opportunities that the organization or </w:t>
      </w:r>
      <w:proofErr w:type="spellStart"/>
      <w:r>
        <w:rPr>
          <w:color w:val="222222"/>
          <w:sz w:val="26"/>
          <w:szCs w:val="26"/>
        </w:rPr>
        <w:t>interprofessional</w:t>
      </w:r>
      <w:proofErr w:type="spellEnd"/>
      <w:r>
        <w:rPr>
          <w:color w:val="222222"/>
          <w:sz w:val="26"/>
          <w:szCs w:val="26"/>
        </w:rPr>
        <w:t xml:space="preserve"> team might have in meeting the benchmarks? For example, consider:</w:t>
      </w:r>
    </w:p>
    <w:p w14:paraId="00000025" w14:textId="77777777" w:rsidR="00905ECA" w:rsidRDefault="00803693">
      <w:pPr>
        <w:numPr>
          <w:ilvl w:val="2"/>
          <w:numId w:val="2"/>
        </w:numPr>
        <w:shd w:val="clear" w:color="auto" w:fill="FFFFFF"/>
        <w:ind w:left="2460" w:right="300"/>
      </w:pPr>
      <w:r>
        <w:rPr>
          <w:color w:val="222222"/>
          <w:sz w:val="26"/>
          <w:szCs w:val="26"/>
        </w:rPr>
        <w:t>The strategic direction of the organization.</w:t>
      </w:r>
    </w:p>
    <w:p w14:paraId="00000026" w14:textId="77777777" w:rsidR="00905ECA" w:rsidRDefault="00803693">
      <w:pPr>
        <w:numPr>
          <w:ilvl w:val="2"/>
          <w:numId w:val="2"/>
        </w:numPr>
        <w:shd w:val="clear" w:color="auto" w:fill="FFFFFF"/>
        <w:ind w:left="2460" w:right="300"/>
      </w:pPr>
      <w:r>
        <w:rPr>
          <w:color w:val="222222"/>
          <w:sz w:val="26"/>
          <w:szCs w:val="26"/>
        </w:rPr>
        <w:t>The organization's mission.</w:t>
      </w:r>
    </w:p>
    <w:p w14:paraId="00000027" w14:textId="77777777" w:rsidR="00905ECA" w:rsidRDefault="00803693">
      <w:pPr>
        <w:numPr>
          <w:ilvl w:val="2"/>
          <w:numId w:val="2"/>
        </w:numPr>
        <w:shd w:val="clear" w:color="auto" w:fill="FFFFFF"/>
        <w:ind w:left="2460" w:right="300"/>
      </w:pPr>
      <w:r>
        <w:rPr>
          <w:color w:val="222222"/>
          <w:sz w:val="26"/>
          <w:szCs w:val="26"/>
        </w:rPr>
        <w:t>Available resources:</w:t>
      </w:r>
    </w:p>
    <w:p w14:paraId="00000028" w14:textId="77777777" w:rsidR="00905ECA" w:rsidRDefault="00803693">
      <w:pPr>
        <w:numPr>
          <w:ilvl w:val="3"/>
          <w:numId w:val="2"/>
        </w:numPr>
        <w:shd w:val="clear" w:color="auto" w:fill="FFFFFF"/>
        <w:ind w:left="3180" w:right="300"/>
      </w:pPr>
      <w:r>
        <w:rPr>
          <w:color w:val="222222"/>
          <w:sz w:val="26"/>
          <w:szCs w:val="26"/>
        </w:rPr>
        <w:t>Sta</w:t>
      </w:r>
      <w:r>
        <w:rPr>
          <w:color w:val="222222"/>
          <w:sz w:val="26"/>
          <w:szCs w:val="26"/>
        </w:rPr>
        <w:t>ffing.</w:t>
      </w:r>
    </w:p>
    <w:p w14:paraId="00000029" w14:textId="77777777" w:rsidR="00905ECA" w:rsidRDefault="00803693">
      <w:pPr>
        <w:numPr>
          <w:ilvl w:val="3"/>
          <w:numId w:val="2"/>
        </w:numPr>
        <w:shd w:val="clear" w:color="auto" w:fill="FFFFFF"/>
        <w:ind w:left="3180" w:right="300"/>
      </w:pPr>
      <w:r>
        <w:rPr>
          <w:color w:val="222222"/>
          <w:sz w:val="26"/>
          <w:szCs w:val="26"/>
        </w:rPr>
        <w:t>Operational and capital funding.</w:t>
      </w:r>
    </w:p>
    <w:p w14:paraId="0000002A" w14:textId="77777777" w:rsidR="00905ECA" w:rsidRDefault="00803693">
      <w:pPr>
        <w:numPr>
          <w:ilvl w:val="3"/>
          <w:numId w:val="2"/>
        </w:numPr>
        <w:shd w:val="clear" w:color="auto" w:fill="FFFFFF"/>
        <w:ind w:left="3180" w:right="300"/>
      </w:pPr>
      <w:r>
        <w:rPr>
          <w:color w:val="222222"/>
          <w:sz w:val="26"/>
          <w:szCs w:val="26"/>
        </w:rPr>
        <w:t>Physical space.</w:t>
      </w:r>
    </w:p>
    <w:p w14:paraId="0000002B" w14:textId="77777777" w:rsidR="00905ECA" w:rsidRDefault="00803693">
      <w:pPr>
        <w:numPr>
          <w:ilvl w:val="3"/>
          <w:numId w:val="2"/>
        </w:numPr>
        <w:shd w:val="clear" w:color="auto" w:fill="FFFFFF"/>
        <w:ind w:left="3180" w:right="300"/>
      </w:pPr>
      <w:r>
        <w:rPr>
          <w:color w:val="222222"/>
          <w:sz w:val="26"/>
          <w:szCs w:val="26"/>
        </w:rPr>
        <w:t>Support services (any ancillary department that supports a specific care unit in the organization, such as a pharmacy, cleaning services, and dietary services).</w:t>
      </w:r>
    </w:p>
    <w:p w14:paraId="0000002C" w14:textId="77777777" w:rsidR="00905ECA" w:rsidRDefault="00803693">
      <w:pPr>
        <w:numPr>
          <w:ilvl w:val="2"/>
          <w:numId w:val="2"/>
        </w:numPr>
        <w:shd w:val="clear" w:color="auto" w:fill="FFFFFF"/>
        <w:ind w:left="2460" w:right="300"/>
      </w:pPr>
      <w:r>
        <w:rPr>
          <w:color w:val="222222"/>
          <w:sz w:val="26"/>
          <w:szCs w:val="26"/>
        </w:rPr>
        <w:t>Cultural diversity in the organization.</w:t>
      </w:r>
    </w:p>
    <w:p w14:paraId="0000002D" w14:textId="77777777" w:rsidR="00905ECA" w:rsidRDefault="00803693">
      <w:pPr>
        <w:numPr>
          <w:ilvl w:val="2"/>
          <w:numId w:val="2"/>
        </w:numPr>
        <w:shd w:val="clear" w:color="auto" w:fill="FFFFFF"/>
        <w:ind w:left="2460" w:right="300"/>
      </w:pPr>
      <w:r>
        <w:rPr>
          <w:color w:val="222222"/>
          <w:sz w:val="26"/>
          <w:szCs w:val="26"/>
        </w:rPr>
        <w:t>Cultural diversity in the community.</w:t>
      </w:r>
    </w:p>
    <w:p w14:paraId="0000002E" w14:textId="77777777" w:rsidR="00905ECA" w:rsidRDefault="00803693">
      <w:pPr>
        <w:numPr>
          <w:ilvl w:val="2"/>
          <w:numId w:val="2"/>
        </w:numPr>
        <w:shd w:val="clear" w:color="auto" w:fill="FFFFFF"/>
        <w:ind w:left="2460" w:right="300"/>
      </w:pPr>
      <w:r>
        <w:rPr>
          <w:color w:val="222222"/>
          <w:sz w:val="26"/>
          <w:szCs w:val="26"/>
        </w:rPr>
        <w:t>Organizational processes and procedures.</w:t>
      </w:r>
    </w:p>
    <w:p w14:paraId="0000002F" w14:textId="77777777" w:rsidR="00905ECA" w:rsidRDefault="00803693">
      <w:pPr>
        <w:numPr>
          <w:ilvl w:val="1"/>
          <w:numId w:val="2"/>
        </w:numPr>
        <w:shd w:val="clear" w:color="auto" w:fill="FFFFFF"/>
        <w:ind w:left="1740" w:right="300"/>
      </w:pPr>
      <w:r>
        <w:rPr>
          <w:color w:val="222222"/>
          <w:sz w:val="26"/>
          <w:szCs w:val="26"/>
        </w:rPr>
        <w:t>How might these challenges be contributing to benchmark underperformance?</w:t>
      </w:r>
    </w:p>
    <w:p w14:paraId="00000030" w14:textId="77777777" w:rsidR="00905ECA" w:rsidRDefault="00803693">
      <w:pPr>
        <w:numPr>
          <w:ilvl w:val="0"/>
          <w:numId w:val="2"/>
        </w:numPr>
        <w:shd w:val="clear" w:color="auto" w:fill="FFFFFF"/>
        <w:ind w:left="1020" w:right="300"/>
      </w:pPr>
      <w:r>
        <w:rPr>
          <w:color w:val="222222"/>
          <w:sz w:val="26"/>
          <w:szCs w:val="26"/>
        </w:rPr>
        <w:t xml:space="preserve">Evaluate a benchmark underperformance in the organization or </w:t>
      </w:r>
      <w:proofErr w:type="spellStart"/>
      <w:r>
        <w:rPr>
          <w:color w:val="222222"/>
          <w:sz w:val="26"/>
          <w:szCs w:val="26"/>
        </w:rPr>
        <w:t>interprofessional</w:t>
      </w:r>
      <w:proofErr w:type="spellEnd"/>
      <w:r>
        <w:rPr>
          <w:color w:val="222222"/>
          <w:sz w:val="26"/>
          <w:szCs w:val="26"/>
        </w:rPr>
        <w:t xml:space="preserve"> team that has the potent</w:t>
      </w:r>
      <w:r>
        <w:rPr>
          <w:color w:val="222222"/>
          <w:sz w:val="26"/>
          <w:szCs w:val="26"/>
        </w:rPr>
        <w:t>ial for greatly improving overall quality or performance.</w:t>
      </w:r>
    </w:p>
    <w:p w14:paraId="00000031" w14:textId="77777777" w:rsidR="00905ECA" w:rsidRDefault="00803693">
      <w:pPr>
        <w:numPr>
          <w:ilvl w:val="1"/>
          <w:numId w:val="2"/>
        </w:numPr>
        <w:shd w:val="clear" w:color="auto" w:fill="FFFFFF"/>
        <w:ind w:left="1740" w:right="300"/>
      </w:pPr>
      <w:r>
        <w:rPr>
          <w:color w:val="222222"/>
          <w:sz w:val="26"/>
          <w:szCs w:val="26"/>
        </w:rPr>
        <w:t>Which metric is underperforming its benchmark by the greatest degree?</w:t>
      </w:r>
    </w:p>
    <w:p w14:paraId="00000032" w14:textId="77777777" w:rsidR="00905ECA" w:rsidRDefault="00803693">
      <w:pPr>
        <w:numPr>
          <w:ilvl w:val="1"/>
          <w:numId w:val="2"/>
        </w:numPr>
        <w:shd w:val="clear" w:color="auto" w:fill="FFFFFF"/>
        <w:ind w:left="1740" w:right="300"/>
      </w:pPr>
      <w:r>
        <w:rPr>
          <w:color w:val="222222"/>
          <w:sz w:val="26"/>
          <w:szCs w:val="26"/>
        </w:rPr>
        <w:t xml:space="preserve">Which benchmark underperformance is the most widespread throughout the organization or </w:t>
      </w:r>
      <w:proofErr w:type="spellStart"/>
      <w:r>
        <w:rPr>
          <w:color w:val="222222"/>
          <w:sz w:val="26"/>
          <w:szCs w:val="26"/>
        </w:rPr>
        <w:t>interprofessional</w:t>
      </w:r>
      <w:proofErr w:type="spellEnd"/>
      <w:r>
        <w:rPr>
          <w:color w:val="222222"/>
          <w:sz w:val="26"/>
          <w:szCs w:val="26"/>
        </w:rPr>
        <w:t xml:space="preserve"> team?</w:t>
      </w:r>
    </w:p>
    <w:p w14:paraId="00000033" w14:textId="77777777" w:rsidR="00905ECA" w:rsidRDefault="00803693">
      <w:pPr>
        <w:numPr>
          <w:ilvl w:val="1"/>
          <w:numId w:val="2"/>
        </w:numPr>
        <w:shd w:val="clear" w:color="auto" w:fill="FFFFFF"/>
        <w:ind w:left="1740" w:right="300"/>
      </w:pPr>
      <w:r>
        <w:rPr>
          <w:color w:val="222222"/>
          <w:sz w:val="26"/>
          <w:szCs w:val="26"/>
        </w:rPr>
        <w:t>Which benchmark a</w:t>
      </w:r>
      <w:r>
        <w:rPr>
          <w:color w:val="222222"/>
          <w:sz w:val="26"/>
          <w:szCs w:val="26"/>
        </w:rPr>
        <w:t>ffects the greatest number of patients?</w:t>
      </w:r>
    </w:p>
    <w:p w14:paraId="00000034" w14:textId="77777777" w:rsidR="00905ECA" w:rsidRDefault="00803693">
      <w:pPr>
        <w:numPr>
          <w:ilvl w:val="1"/>
          <w:numId w:val="2"/>
        </w:numPr>
        <w:shd w:val="clear" w:color="auto" w:fill="FFFFFF"/>
        <w:ind w:left="1740" w:right="300"/>
      </w:pPr>
      <w:r>
        <w:rPr>
          <w:color w:val="222222"/>
          <w:sz w:val="26"/>
          <w:szCs w:val="26"/>
        </w:rPr>
        <w:t>Which benchmark affects the greatest number of staff?</w:t>
      </w:r>
    </w:p>
    <w:p w14:paraId="00000035" w14:textId="77777777" w:rsidR="00905ECA" w:rsidRDefault="00803693">
      <w:pPr>
        <w:numPr>
          <w:ilvl w:val="1"/>
          <w:numId w:val="2"/>
        </w:numPr>
        <w:shd w:val="clear" w:color="auto" w:fill="FFFFFF"/>
        <w:ind w:left="1740" w:right="300"/>
      </w:pPr>
      <w:r>
        <w:rPr>
          <w:color w:val="222222"/>
          <w:sz w:val="26"/>
          <w:szCs w:val="26"/>
        </w:rPr>
        <w:t>How does this underperformance affect the community the organization serves?</w:t>
      </w:r>
    </w:p>
    <w:p w14:paraId="00000036" w14:textId="77777777" w:rsidR="00905ECA" w:rsidRDefault="00803693">
      <w:pPr>
        <w:numPr>
          <w:ilvl w:val="1"/>
          <w:numId w:val="2"/>
        </w:numPr>
        <w:shd w:val="clear" w:color="auto" w:fill="FFFFFF"/>
        <w:ind w:left="1740" w:right="300"/>
      </w:pPr>
      <w:r>
        <w:rPr>
          <w:color w:val="222222"/>
          <w:sz w:val="26"/>
          <w:szCs w:val="26"/>
        </w:rPr>
        <w:t>Where is the greatest opportunity for improvement in the overall quality or performance of the organization or interpersonal team—and ultimately in patient outcomes?</w:t>
      </w:r>
    </w:p>
    <w:p w14:paraId="00000037" w14:textId="77777777" w:rsidR="00905ECA" w:rsidRDefault="00803693">
      <w:pPr>
        <w:numPr>
          <w:ilvl w:val="0"/>
          <w:numId w:val="2"/>
        </w:numPr>
        <w:shd w:val="clear" w:color="auto" w:fill="FFFFFF"/>
        <w:ind w:left="1020" w:right="300"/>
      </w:pPr>
      <w:r>
        <w:rPr>
          <w:color w:val="222222"/>
          <w:sz w:val="26"/>
          <w:szCs w:val="26"/>
        </w:rPr>
        <w:t>Advocate for ethical action in addressing the benchmark underperformance that has the pote</w:t>
      </w:r>
      <w:r>
        <w:rPr>
          <w:color w:val="222222"/>
          <w:sz w:val="26"/>
          <w:szCs w:val="26"/>
        </w:rPr>
        <w:t>ntial for greatly improving overall quality or performance.</w:t>
      </w:r>
    </w:p>
    <w:p w14:paraId="00000038" w14:textId="77777777" w:rsidR="00905ECA" w:rsidRDefault="00803693">
      <w:pPr>
        <w:numPr>
          <w:ilvl w:val="1"/>
          <w:numId w:val="2"/>
        </w:numPr>
        <w:shd w:val="clear" w:color="auto" w:fill="FFFFFF"/>
        <w:ind w:left="1740" w:right="300"/>
      </w:pPr>
      <w:r>
        <w:rPr>
          <w:color w:val="222222"/>
          <w:sz w:val="26"/>
          <w:szCs w:val="26"/>
        </w:rPr>
        <w:lastRenderedPageBreak/>
        <w:t>At which group of stakeholders should your advocacy be directed? Which group could be expected to take the appropriate action to improve the benchmark metric?</w:t>
      </w:r>
    </w:p>
    <w:p w14:paraId="00000039" w14:textId="77777777" w:rsidR="00905ECA" w:rsidRDefault="00803693">
      <w:pPr>
        <w:numPr>
          <w:ilvl w:val="1"/>
          <w:numId w:val="2"/>
        </w:numPr>
        <w:shd w:val="clear" w:color="auto" w:fill="FFFFFF"/>
        <w:ind w:left="1740" w:right="300"/>
      </w:pPr>
      <w:r>
        <w:rPr>
          <w:color w:val="222222"/>
          <w:sz w:val="26"/>
          <w:szCs w:val="26"/>
        </w:rPr>
        <w:t>What are some ethical actions that the stakeholder group could take that support improved benchmark performance?</w:t>
      </w:r>
    </w:p>
    <w:p w14:paraId="0000003A" w14:textId="77777777" w:rsidR="00905ECA" w:rsidRDefault="00803693">
      <w:pPr>
        <w:numPr>
          <w:ilvl w:val="1"/>
          <w:numId w:val="2"/>
        </w:numPr>
        <w:shd w:val="clear" w:color="auto" w:fill="FFFFFF"/>
        <w:ind w:left="1740" w:right="300"/>
      </w:pPr>
      <w:r>
        <w:rPr>
          <w:color w:val="222222"/>
          <w:sz w:val="26"/>
          <w:szCs w:val="26"/>
        </w:rPr>
        <w:t>Why should the stakeholder group take action?</w:t>
      </w:r>
    </w:p>
    <w:p w14:paraId="0000003B" w14:textId="77777777" w:rsidR="00905ECA" w:rsidRDefault="00803693">
      <w:pPr>
        <w:numPr>
          <w:ilvl w:val="0"/>
          <w:numId w:val="2"/>
        </w:numPr>
        <w:shd w:val="clear" w:color="auto" w:fill="FFFFFF"/>
        <w:ind w:left="1020" w:right="300"/>
      </w:pPr>
      <w:r>
        <w:rPr>
          <w:color w:val="222222"/>
          <w:sz w:val="26"/>
          <w:szCs w:val="26"/>
        </w:rPr>
        <w:t>Communicate your findings and recommendations in a professional and effective manner.</w:t>
      </w:r>
    </w:p>
    <w:p w14:paraId="0000003C" w14:textId="77777777" w:rsidR="00905ECA" w:rsidRDefault="00803693">
      <w:pPr>
        <w:numPr>
          <w:ilvl w:val="1"/>
          <w:numId w:val="2"/>
        </w:numPr>
        <w:shd w:val="clear" w:color="auto" w:fill="FFFFFF"/>
        <w:ind w:left="1740" w:right="300"/>
      </w:pPr>
      <w:r>
        <w:rPr>
          <w:color w:val="222222"/>
          <w:sz w:val="26"/>
          <w:szCs w:val="26"/>
        </w:rPr>
        <w:t>Ensure that</w:t>
      </w:r>
      <w:r>
        <w:rPr>
          <w:color w:val="222222"/>
          <w:sz w:val="26"/>
          <w:szCs w:val="26"/>
        </w:rPr>
        <w:t xml:space="preserve"> your report is well organized and easy to read.</w:t>
      </w:r>
    </w:p>
    <w:p w14:paraId="0000003D" w14:textId="77777777" w:rsidR="00905ECA" w:rsidRDefault="00803693">
      <w:pPr>
        <w:numPr>
          <w:ilvl w:val="1"/>
          <w:numId w:val="2"/>
        </w:numPr>
        <w:shd w:val="clear" w:color="auto" w:fill="FFFFFF"/>
        <w:ind w:left="1740" w:right="300"/>
      </w:pPr>
      <w:r>
        <w:rPr>
          <w:color w:val="222222"/>
          <w:sz w:val="26"/>
          <w:szCs w:val="26"/>
        </w:rPr>
        <w:t>Write clearly and logically, using correct grammar, punctuation, and mechanics.</w:t>
      </w:r>
    </w:p>
    <w:p w14:paraId="0000003E" w14:textId="77777777" w:rsidR="00905ECA" w:rsidRDefault="00803693">
      <w:pPr>
        <w:numPr>
          <w:ilvl w:val="0"/>
          <w:numId w:val="2"/>
        </w:numPr>
        <w:shd w:val="clear" w:color="auto" w:fill="FFFFFF"/>
        <w:ind w:left="1020" w:right="300"/>
      </w:pPr>
      <w:r>
        <w:rPr>
          <w:color w:val="222222"/>
          <w:sz w:val="26"/>
          <w:szCs w:val="26"/>
        </w:rPr>
        <w:t>Integrate relevant sources to support your arguments, correctly formatting source citations and references using current APA st</w:t>
      </w:r>
      <w:r>
        <w:rPr>
          <w:color w:val="222222"/>
          <w:sz w:val="26"/>
          <w:szCs w:val="26"/>
        </w:rPr>
        <w:t>yle.</w:t>
      </w:r>
    </w:p>
    <w:p w14:paraId="0000003F" w14:textId="77777777" w:rsidR="00905ECA" w:rsidRDefault="00803693">
      <w:pPr>
        <w:numPr>
          <w:ilvl w:val="1"/>
          <w:numId w:val="2"/>
        </w:numPr>
        <w:shd w:val="clear" w:color="auto" w:fill="FFFFFF"/>
        <w:ind w:left="1740" w:right="300"/>
      </w:pPr>
      <w:r>
        <w:rPr>
          <w:color w:val="222222"/>
          <w:sz w:val="26"/>
          <w:szCs w:val="26"/>
        </w:rPr>
        <w:t>Did you cite relevant local, state, or federal health care laws or policies when discussing the mandated benchmarks?</w:t>
      </w:r>
    </w:p>
    <w:p w14:paraId="00000040" w14:textId="77777777" w:rsidR="00905ECA" w:rsidRDefault="00803693">
      <w:pPr>
        <w:numPr>
          <w:ilvl w:val="1"/>
          <w:numId w:val="2"/>
        </w:numPr>
        <w:shd w:val="clear" w:color="auto" w:fill="FFFFFF"/>
        <w:spacing w:after="1080"/>
        <w:ind w:left="1740" w:right="300"/>
      </w:pPr>
      <w:r>
        <w:rPr>
          <w:color w:val="222222"/>
          <w:sz w:val="26"/>
          <w:szCs w:val="26"/>
        </w:rPr>
        <w:t>Did you cite an additional 2–4 credible sources to support your analysis, evaluation, and advocacy?</w:t>
      </w:r>
    </w:p>
    <w:p w14:paraId="00000041" w14:textId="77777777" w:rsidR="00905ECA" w:rsidRDefault="00905ECA">
      <w:pPr>
        <w:shd w:val="clear" w:color="auto" w:fill="FFFFFF"/>
        <w:spacing w:after="260"/>
        <w:rPr>
          <w:color w:val="222222"/>
          <w:sz w:val="26"/>
          <w:szCs w:val="26"/>
        </w:rPr>
      </w:pPr>
    </w:p>
    <w:p w14:paraId="00000042" w14:textId="77777777" w:rsidR="00905ECA" w:rsidRDefault="00905ECA"/>
    <w:sectPr w:rsidR="00905EC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B5562"/>
    <w:multiLevelType w:val="multilevel"/>
    <w:tmpl w:val="8C46FCA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rFonts w:ascii="Arial" w:eastAsia="Arial" w:hAnsi="Arial" w:cs="Arial"/>
        <w:color w:val="222222"/>
        <w:sz w:val="26"/>
        <w:szCs w:val="26"/>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3C7B2A"/>
    <w:multiLevelType w:val="multilevel"/>
    <w:tmpl w:val="B548156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132A1D"/>
    <w:multiLevelType w:val="multilevel"/>
    <w:tmpl w:val="C322797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E654CF"/>
    <w:multiLevelType w:val="multilevel"/>
    <w:tmpl w:val="971A51F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ECA"/>
    <w:rsid w:val="00803693"/>
    <w:rsid w:val="00905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4C071-DF23-49A0-8C78-B6E9C89F1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NHS6004/DashboardandHealthCareBenchmarkEvaluation/media.asp" TargetMode="External"/><Relationship Id="rId5" Type="http://schemas.openxmlformats.org/officeDocument/2006/relationships/hyperlink" Target="http://capellauniversity.libguides.com/NHSFP600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1043</Words>
  <Characters>5947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2020-05-20T21:11:00Z</dcterms:created>
  <dcterms:modified xsi:type="dcterms:W3CDTF">2020-05-20T21:11:00Z</dcterms:modified>
</cp:coreProperties>
</file>